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74B" w:rsidRPr="00DD174B" w:rsidRDefault="00DD174B" w:rsidP="00DD174B">
      <w:pPr>
        <w:widowControl w:val="0"/>
        <w:overflowPunct/>
        <w:adjustRightInd/>
        <w:jc w:val="both"/>
        <w:textAlignment w:val="auto"/>
        <w:rPr>
          <w:rFonts w:ascii="PT Astra Serif" w:eastAsiaTheme="minorEastAsia" w:hAnsi="PT Astra Serif" w:cs="Calibri"/>
          <w:sz w:val="28"/>
          <w:szCs w:val="28"/>
        </w:rPr>
      </w:pPr>
    </w:p>
    <w:p w:rsidR="00DD174B" w:rsidRPr="00DD174B" w:rsidRDefault="00DD174B" w:rsidP="00DD174B">
      <w:pPr>
        <w:widowControl w:val="0"/>
        <w:overflowPunct/>
        <w:adjustRightInd/>
        <w:jc w:val="right"/>
        <w:textAlignment w:val="auto"/>
        <w:outlineLvl w:val="0"/>
        <w:rPr>
          <w:rFonts w:ascii="PT Astra Serif" w:eastAsiaTheme="minorEastAsia" w:hAnsi="PT Astra Serif" w:cs="Calibri"/>
          <w:sz w:val="28"/>
          <w:szCs w:val="28"/>
        </w:rPr>
      </w:pPr>
      <w:r w:rsidRPr="00DD174B">
        <w:rPr>
          <w:rFonts w:ascii="PT Astra Serif" w:eastAsiaTheme="minorEastAsia" w:hAnsi="PT Astra Serif" w:cs="Calibri"/>
          <w:sz w:val="28"/>
          <w:szCs w:val="28"/>
        </w:rPr>
        <w:t>Приложение 6</w:t>
      </w:r>
    </w:p>
    <w:p w:rsidR="00DD174B" w:rsidRPr="00DD174B" w:rsidRDefault="00DD174B" w:rsidP="00DD174B">
      <w:pPr>
        <w:widowControl w:val="0"/>
        <w:overflowPunct/>
        <w:adjustRightInd/>
        <w:jc w:val="right"/>
        <w:textAlignment w:val="auto"/>
        <w:rPr>
          <w:rFonts w:ascii="PT Astra Serif" w:eastAsiaTheme="minorEastAsia" w:hAnsi="PT Astra Serif" w:cs="Calibri"/>
          <w:sz w:val="28"/>
          <w:szCs w:val="28"/>
        </w:rPr>
      </w:pPr>
      <w:r w:rsidRPr="00DD174B">
        <w:rPr>
          <w:rFonts w:ascii="PT Astra Serif" w:eastAsiaTheme="minorEastAsia" w:hAnsi="PT Astra Serif" w:cs="Calibri"/>
          <w:sz w:val="28"/>
          <w:szCs w:val="28"/>
        </w:rPr>
        <w:t>к Закону</w:t>
      </w:r>
    </w:p>
    <w:p w:rsidR="00DD174B" w:rsidRPr="00DD174B" w:rsidRDefault="00DD174B" w:rsidP="00DD174B">
      <w:pPr>
        <w:widowControl w:val="0"/>
        <w:overflowPunct/>
        <w:adjustRightInd/>
        <w:jc w:val="right"/>
        <w:textAlignment w:val="auto"/>
        <w:rPr>
          <w:rFonts w:ascii="PT Astra Serif" w:eastAsiaTheme="minorEastAsia" w:hAnsi="PT Astra Serif" w:cs="Calibri"/>
          <w:sz w:val="28"/>
          <w:szCs w:val="28"/>
        </w:rPr>
      </w:pPr>
      <w:r w:rsidRPr="00DD174B">
        <w:rPr>
          <w:rFonts w:ascii="PT Astra Serif" w:eastAsiaTheme="minorEastAsia" w:hAnsi="PT Astra Serif" w:cs="Calibri"/>
          <w:sz w:val="28"/>
          <w:szCs w:val="28"/>
        </w:rPr>
        <w:t>Саратовской области</w:t>
      </w:r>
    </w:p>
    <w:p w:rsidR="00DD174B" w:rsidRPr="00DD174B" w:rsidRDefault="00DD174B" w:rsidP="00DD174B">
      <w:pPr>
        <w:widowControl w:val="0"/>
        <w:overflowPunct/>
        <w:adjustRightInd/>
        <w:jc w:val="right"/>
        <w:textAlignment w:val="auto"/>
        <w:rPr>
          <w:rFonts w:ascii="PT Astra Serif" w:eastAsiaTheme="minorEastAsia" w:hAnsi="PT Astra Serif" w:cs="Calibri"/>
          <w:sz w:val="28"/>
          <w:szCs w:val="28"/>
        </w:rPr>
      </w:pPr>
      <w:r w:rsidRPr="00DD174B">
        <w:rPr>
          <w:rFonts w:ascii="PT Astra Serif" w:eastAsiaTheme="minorEastAsia" w:hAnsi="PT Astra Serif" w:cs="Calibri"/>
          <w:sz w:val="28"/>
          <w:szCs w:val="28"/>
        </w:rPr>
        <w:t xml:space="preserve">"О </w:t>
      </w:r>
      <w:proofErr w:type="gramStart"/>
      <w:r w:rsidRPr="00DD174B">
        <w:rPr>
          <w:rFonts w:ascii="PT Astra Serif" w:eastAsiaTheme="minorEastAsia" w:hAnsi="PT Astra Serif" w:cs="Calibri"/>
          <w:sz w:val="28"/>
          <w:szCs w:val="28"/>
        </w:rPr>
        <w:t>бюджете</w:t>
      </w:r>
      <w:proofErr w:type="gramEnd"/>
      <w:r w:rsidRPr="00DD174B">
        <w:rPr>
          <w:rFonts w:ascii="PT Astra Serif" w:eastAsiaTheme="minorEastAsia" w:hAnsi="PT Astra Serif" w:cs="Calibri"/>
          <w:sz w:val="28"/>
          <w:szCs w:val="28"/>
        </w:rPr>
        <w:t xml:space="preserve"> Территориального фонда обязательного</w:t>
      </w:r>
    </w:p>
    <w:p w:rsidR="00DD174B" w:rsidRPr="00DD174B" w:rsidRDefault="00DD174B" w:rsidP="00DD174B">
      <w:pPr>
        <w:widowControl w:val="0"/>
        <w:overflowPunct/>
        <w:adjustRightInd/>
        <w:jc w:val="right"/>
        <w:textAlignment w:val="auto"/>
        <w:rPr>
          <w:rFonts w:ascii="PT Astra Serif" w:eastAsiaTheme="minorEastAsia" w:hAnsi="PT Astra Serif" w:cs="Calibri"/>
          <w:sz w:val="28"/>
          <w:szCs w:val="28"/>
        </w:rPr>
      </w:pPr>
      <w:r w:rsidRPr="00DD174B">
        <w:rPr>
          <w:rFonts w:ascii="PT Astra Serif" w:eastAsiaTheme="minorEastAsia" w:hAnsi="PT Astra Serif" w:cs="Calibri"/>
          <w:sz w:val="28"/>
          <w:szCs w:val="28"/>
        </w:rPr>
        <w:t>медицинского страхования Саратовской области</w:t>
      </w:r>
    </w:p>
    <w:p w:rsidR="00DD174B" w:rsidRPr="00DD174B" w:rsidRDefault="00DD174B" w:rsidP="00DD174B">
      <w:pPr>
        <w:widowControl w:val="0"/>
        <w:overflowPunct/>
        <w:adjustRightInd/>
        <w:jc w:val="right"/>
        <w:textAlignment w:val="auto"/>
        <w:rPr>
          <w:rFonts w:ascii="PT Astra Serif" w:eastAsiaTheme="minorEastAsia" w:hAnsi="PT Astra Serif" w:cs="Calibri"/>
          <w:sz w:val="28"/>
          <w:szCs w:val="28"/>
        </w:rPr>
      </w:pPr>
      <w:r w:rsidRPr="00DD174B">
        <w:rPr>
          <w:rFonts w:ascii="PT Astra Serif" w:eastAsiaTheme="minorEastAsia" w:hAnsi="PT Astra Serif" w:cs="Calibri"/>
          <w:sz w:val="28"/>
          <w:szCs w:val="28"/>
        </w:rPr>
        <w:t>на 2023 год и на плановый период 2024 и 2025 годов"</w:t>
      </w:r>
    </w:p>
    <w:p w:rsidR="00DD174B" w:rsidRPr="00DD174B" w:rsidRDefault="00DD174B" w:rsidP="00DD174B">
      <w:pPr>
        <w:widowControl w:val="0"/>
        <w:overflowPunct/>
        <w:adjustRightInd/>
        <w:jc w:val="both"/>
        <w:textAlignment w:val="auto"/>
        <w:rPr>
          <w:rFonts w:ascii="PT Astra Serif" w:eastAsiaTheme="minorEastAsia" w:hAnsi="PT Astra Serif" w:cs="Calibri"/>
          <w:sz w:val="28"/>
          <w:szCs w:val="28"/>
        </w:rPr>
      </w:pPr>
    </w:p>
    <w:p w:rsidR="00DD174B" w:rsidRPr="00DD174B" w:rsidRDefault="00DD174B" w:rsidP="00DD174B">
      <w:pPr>
        <w:widowControl w:val="0"/>
        <w:overflowPunct/>
        <w:adjustRightInd/>
        <w:jc w:val="center"/>
        <w:textAlignment w:val="auto"/>
        <w:rPr>
          <w:rFonts w:ascii="PT Astra Serif" w:eastAsiaTheme="minorEastAsia" w:hAnsi="PT Astra Serif" w:cs="Calibri"/>
          <w:b/>
          <w:sz w:val="28"/>
          <w:szCs w:val="28"/>
        </w:rPr>
      </w:pPr>
      <w:bookmarkStart w:id="0" w:name="P1225"/>
      <w:bookmarkEnd w:id="0"/>
      <w:r w:rsidRPr="00DD174B">
        <w:rPr>
          <w:rFonts w:ascii="PT Astra Serif" w:eastAsiaTheme="minorEastAsia" w:hAnsi="PT Astra Serif" w:cs="Calibri"/>
          <w:b/>
          <w:sz w:val="28"/>
          <w:szCs w:val="28"/>
        </w:rPr>
        <w:t>МЕЖБЮДЖЕТНЫЕ ТРАНСФЕРТЫ В БЮДЖЕТ ТЕРРИТОРИАЛЬНОГО ФОНДА</w:t>
      </w:r>
      <w:r>
        <w:rPr>
          <w:rFonts w:ascii="PT Astra Serif" w:eastAsiaTheme="minorEastAsia" w:hAnsi="PT Astra Serif" w:cs="Calibri"/>
          <w:b/>
          <w:sz w:val="28"/>
          <w:szCs w:val="28"/>
        </w:rPr>
        <w:t xml:space="preserve"> </w:t>
      </w:r>
      <w:r w:rsidRPr="00DD174B">
        <w:rPr>
          <w:rFonts w:ascii="PT Astra Serif" w:eastAsiaTheme="minorEastAsia" w:hAnsi="PT Astra Serif" w:cs="Calibri"/>
          <w:b/>
          <w:sz w:val="28"/>
          <w:szCs w:val="28"/>
        </w:rPr>
        <w:t>ОБЯЗАТЕЛЬНОГО МЕДИЦИНСКОГО СТРАХОВАНИЯ САРАТОВСКОЙ ОБЛАСТИ,</w:t>
      </w:r>
    </w:p>
    <w:p w:rsidR="00DD174B" w:rsidRPr="00DD174B" w:rsidRDefault="00DD174B" w:rsidP="00DD174B">
      <w:pPr>
        <w:widowControl w:val="0"/>
        <w:overflowPunct/>
        <w:adjustRightInd/>
        <w:jc w:val="center"/>
        <w:textAlignment w:val="auto"/>
        <w:rPr>
          <w:rFonts w:ascii="PT Astra Serif" w:eastAsiaTheme="minorEastAsia" w:hAnsi="PT Astra Serif" w:cs="Calibri"/>
          <w:b/>
          <w:sz w:val="28"/>
          <w:szCs w:val="28"/>
        </w:rPr>
      </w:pPr>
      <w:r w:rsidRPr="00DD174B">
        <w:rPr>
          <w:rFonts w:ascii="PT Astra Serif" w:eastAsiaTheme="minorEastAsia" w:hAnsi="PT Astra Serif" w:cs="Calibri"/>
          <w:b/>
          <w:sz w:val="28"/>
          <w:szCs w:val="28"/>
        </w:rPr>
        <w:t>ПОЛУЧАЕМЫЕ ИЗ ДРУГИХ БЮДЖЕТОВ БЮДЖЕТНОЙ СИСТЕМЫ</w:t>
      </w:r>
      <w:r>
        <w:rPr>
          <w:rFonts w:ascii="PT Astra Serif" w:eastAsiaTheme="minorEastAsia" w:hAnsi="PT Astra Serif" w:cs="Calibri"/>
          <w:b/>
          <w:sz w:val="28"/>
          <w:szCs w:val="28"/>
        </w:rPr>
        <w:t xml:space="preserve"> </w:t>
      </w:r>
      <w:bookmarkStart w:id="1" w:name="_GoBack"/>
      <w:bookmarkEnd w:id="1"/>
      <w:r w:rsidRPr="00DD174B">
        <w:rPr>
          <w:rFonts w:ascii="PT Astra Serif" w:eastAsiaTheme="minorEastAsia" w:hAnsi="PT Astra Serif" w:cs="Calibri"/>
          <w:b/>
          <w:sz w:val="28"/>
          <w:szCs w:val="28"/>
        </w:rPr>
        <w:t>РОССИЙСКОЙ ФЕДЕРАЦИИ, НА ПЛАНОВЫЙ ПЕРИОД 2024</w:t>
      </w:r>
      <w:proofErr w:type="gramStart"/>
      <w:r w:rsidRPr="00DD174B">
        <w:rPr>
          <w:rFonts w:ascii="PT Astra Serif" w:eastAsiaTheme="minorEastAsia" w:hAnsi="PT Astra Serif" w:cs="Calibri"/>
          <w:b/>
          <w:sz w:val="28"/>
          <w:szCs w:val="28"/>
        </w:rPr>
        <w:t xml:space="preserve"> И</w:t>
      </w:r>
      <w:proofErr w:type="gramEnd"/>
      <w:r w:rsidRPr="00DD174B">
        <w:rPr>
          <w:rFonts w:ascii="PT Astra Serif" w:eastAsiaTheme="minorEastAsia" w:hAnsi="PT Astra Serif" w:cs="Calibri"/>
          <w:b/>
          <w:sz w:val="28"/>
          <w:szCs w:val="28"/>
        </w:rPr>
        <w:t xml:space="preserve"> 2025 ГОДОВ</w:t>
      </w:r>
    </w:p>
    <w:p w:rsidR="00DD174B" w:rsidRPr="00DD174B" w:rsidRDefault="00DD174B" w:rsidP="00DD174B">
      <w:pPr>
        <w:widowControl w:val="0"/>
        <w:overflowPunct/>
        <w:adjustRightInd/>
        <w:jc w:val="both"/>
        <w:textAlignment w:val="auto"/>
        <w:rPr>
          <w:rFonts w:ascii="PT Astra Serif" w:eastAsiaTheme="minorEastAsia" w:hAnsi="PT Astra Serif" w:cs="Calibri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96"/>
        <w:gridCol w:w="1559"/>
        <w:gridCol w:w="1559"/>
      </w:tblGrid>
      <w:tr w:rsidR="00DD174B" w:rsidRPr="00DD174B" w:rsidTr="00074A67">
        <w:tc>
          <w:tcPr>
            <w:tcW w:w="5896" w:type="dxa"/>
            <w:vMerge w:val="restart"/>
          </w:tcPr>
          <w:p w:rsidR="00DD174B" w:rsidRPr="00DD174B" w:rsidRDefault="00DD174B" w:rsidP="00DD174B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DD174B">
              <w:rPr>
                <w:rFonts w:ascii="PT Astra Serif" w:eastAsiaTheme="minorEastAsia" w:hAnsi="PT Astra Serif" w:cs="Calibri"/>
                <w:sz w:val="28"/>
                <w:szCs w:val="28"/>
              </w:rPr>
              <w:t>Наименование</w:t>
            </w:r>
          </w:p>
        </w:tc>
        <w:tc>
          <w:tcPr>
            <w:tcW w:w="3118" w:type="dxa"/>
            <w:gridSpan w:val="2"/>
          </w:tcPr>
          <w:p w:rsidR="00DD174B" w:rsidRPr="00DD174B" w:rsidRDefault="00DD174B" w:rsidP="00DD174B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DD174B">
              <w:rPr>
                <w:rFonts w:ascii="PT Astra Serif" w:eastAsiaTheme="minorEastAsia" w:hAnsi="PT Astra Serif" w:cs="Calibri"/>
                <w:sz w:val="28"/>
                <w:szCs w:val="28"/>
              </w:rPr>
              <w:t>Сумма</w:t>
            </w:r>
          </w:p>
          <w:p w:rsidR="00DD174B" w:rsidRPr="00DD174B" w:rsidRDefault="00DD174B" w:rsidP="00DD174B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DD174B">
              <w:rPr>
                <w:rFonts w:ascii="PT Astra Serif" w:eastAsiaTheme="minorEastAsia" w:hAnsi="PT Astra Serif" w:cs="Calibri"/>
                <w:sz w:val="28"/>
                <w:szCs w:val="28"/>
              </w:rPr>
              <w:t>(тыс. рублей)</w:t>
            </w:r>
          </w:p>
        </w:tc>
      </w:tr>
      <w:tr w:rsidR="00DD174B" w:rsidRPr="00DD174B" w:rsidTr="00074A67">
        <w:tc>
          <w:tcPr>
            <w:tcW w:w="5896" w:type="dxa"/>
            <w:vMerge/>
          </w:tcPr>
          <w:p w:rsidR="00DD174B" w:rsidRPr="00DD174B" w:rsidRDefault="00DD174B" w:rsidP="00DD174B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  <w:tc>
          <w:tcPr>
            <w:tcW w:w="1559" w:type="dxa"/>
          </w:tcPr>
          <w:p w:rsidR="00DD174B" w:rsidRPr="00DD174B" w:rsidRDefault="00DD174B" w:rsidP="00DD174B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DD174B">
              <w:rPr>
                <w:rFonts w:ascii="PT Astra Serif" w:eastAsiaTheme="minorEastAsia" w:hAnsi="PT Astra Serif" w:cs="Calibri"/>
                <w:sz w:val="28"/>
                <w:szCs w:val="28"/>
              </w:rPr>
              <w:t>2024 год</w:t>
            </w:r>
          </w:p>
        </w:tc>
        <w:tc>
          <w:tcPr>
            <w:tcW w:w="1559" w:type="dxa"/>
          </w:tcPr>
          <w:p w:rsidR="00DD174B" w:rsidRPr="00DD174B" w:rsidRDefault="00DD174B" w:rsidP="00DD174B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DD174B">
              <w:rPr>
                <w:rFonts w:ascii="PT Astra Serif" w:eastAsiaTheme="minorEastAsia" w:hAnsi="PT Astra Serif" w:cs="Calibri"/>
                <w:sz w:val="28"/>
                <w:szCs w:val="28"/>
              </w:rPr>
              <w:t>2025 год</w:t>
            </w:r>
          </w:p>
        </w:tc>
      </w:tr>
      <w:tr w:rsidR="00DD174B" w:rsidRPr="00DD174B" w:rsidTr="00074A67">
        <w:tc>
          <w:tcPr>
            <w:tcW w:w="5896" w:type="dxa"/>
          </w:tcPr>
          <w:p w:rsidR="00DD174B" w:rsidRPr="00DD174B" w:rsidRDefault="00DD174B" w:rsidP="00DD174B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DD174B">
              <w:rPr>
                <w:rFonts w:ascii="PT Astra Serif" w:eastAsiaTheme="minorEastAsia" w:hAnsi="PT Astra Serif" w:cs="Calibri"/>
                <w:sz w:val="28"/>
                <w:szCs w:val="28"/>
              </w:rPr>
              <w:t>Межбюджетные трансферты, всего</w:t>
            </w:r>
          </w:p>
          <w:p w:rsidR="00DD174B" w:rsidRPr="00DD174B" w:rsidRDefault="00DD174B" w:rsidP="00DD174B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DD174B">
              <w:rPr>
                <w:rFonts w:ascii="PT Astra Serif" w:eastAsiaTheme="minorEastAsia" w:hAnsi="PT Astra Serif" w:cs="Calibri"/>
                <w:sz w:val="28"/>
                <w:szCs w:val="28"/>
              </w:rPr>
              <w:t>в том числе:</w:t>
            </w:r>
          </w:p>
        </w:tc>
        <w:tc>
          <w:tcPr>
            <w:tcW w:w="1559" w:type="dxa"/>
          </w:tcPr>
          <w:p w:rsidR="00DD174B" w:rsidRPr="00DD174B" w:rsidRDefault="00DD174B" w:rsidP="00DD174B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DD174B">
              <w:rPr>
                <w:rFonts w:ascii="PT Astra Serif" w:eastAsiaTheme="minorEastAsia" w:hAnsi="PT Astra Serif" w:cs="Calibri"/>
                <w:sz w:val="28"/>
                <w:szCs w:val="28"/>
              </w:rPr>
              <w:t>39853781,5</w:t>
            </w:r>
          </w:p>
        </w:tc>
        <w:tc>
          <w:tcPr>
            <w:tcW w:w="1559" w:type="dxa"/>
          </w:tcPr>
          <w:p w:rsidR="00DD174B" w:rsidRPr="00DD174B" w:rsidRDefault="00DD174B" w:rsidP="00DD174B">
            <w:pPr>
              <w:widowControl w:val="0"/>
              <w:overflowPunct/>
              <w:adjustRightInd/>
              <w:jc w:val="right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DD174B">
              <w:rPr>
                <w:rFonts w:ascii="PT Astra Serif" w:eastAsiaTheme="minorEastAsia" w:hAnsi="PT Astra Serif" w:cs="Calibri"/>
                <w:sz w:val="28"/>
                <w:szCs w:val="28"/>
              </w:rPr>
              <w:t>42045592,9</w:t>
            </w:r>
          </w:p>
        </w:tc>
      </w:tr>
      <w:tr w:rsidR="00DD174B" w:rsidRPr="00DD174B" w:rsidTr="00074A67">
        <w:tc>
          <w:tcPr>
            <w:tcW w:w="5896" w:type="dxa"/>
          </w:tcPr>
          <w:p w:rsidR="00DD174B" w:rsidRPr="00DD174B" w:rsidRDefault="00DD174B" w:rsidP="00DD174B">
            <w:pPr>
              <w:widowControl w:val="0"/>
              <w:overflowPunct/>
              <w:adjustRightInd/>
              <w:jc w:val="both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DD174B">
              <w:rPr>
                <w:rFonts w:ascii="PT Astra Serif" w:eastAsiaTheme="minorEastAsia" w:hAnsi="PT Astra Serif" w:cs="Calibri"/>
                <w:sz w:val="28"/>
                <w:szCs w:val="28"/>
              </w:rPr>
              <w:t>Средства, получаемые из бюджета Федерального фонда обязательного медицинского страхования, всего</w:t>
            </w:r>
          </w:p>
          <w:p w:rsidR="00DD174B" w:rsidRPr="00DD174B" w:rsidRDefault="00DD174B" w:rsidP="00DD174B">
            <w:pPr>
              <w:widowControl w:val="0"/>
              <w:overflowPunct/>
              <w:adjustRightInd/>
              <w:jc w:val="both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DD174B">
              <w:rPr>
                <w:rFonts w:ascii="PT Astra Serif" w:eastAsiaTheme="minorEastAsia" w:hAnsi="PT Astra Serif" w:cs="Calibri"/>
                <w:sz w:val="28"/>
                <w:szCs w:val="28"/>
              </w:rPr>
              <w:t>в том числе:</w:t>
            </w:r>
          </w:p>
        </w:tc>
        <w:tc>
          <w:tcPr>
            <w:tcW w:w="1559" w:type="dxa"/>
            <w:vAlign w:val="center"/>
          </w:tcPr>
          <w:p w:rsidR="00DD174B" w:rsidRPr="00DD174B" w:rsidRDefault="00DD174B" w:rsidP="00DD174B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DD174B">
              <w:rPr>
                <w:rFonts w:ascii="PT Astra Serif" w:eastAsiaTheme="minorEastAsia" w:hAnsi="PT Astra Serif" w:cs="Calibri"/>
                <w:sz w:val="28"/>
                <w:szCs w:val="28"/>
              </w:rPr>
              <w:t>39481867,1</w:t>
            </w:r>
          </w:p>
        </w:tc>
        <w:tc>
          <w:tcPr>
            <w:tcW w:w="1559" w:type="dxa"/>
            <w:vAlign w:val="center"/>
          </w:tcPr>
          <w:p w:rsidR="00DD174B" w:rsidRPr="00DD174B" w:rsidRDefault="00DD174B" w:rsidP="00DD174B">
            <w:pPr>
              <w:widowControl w:val="0"/>
              <w:overflowPunct/>
              <w:adjustRightInd/>
              <w:jc w:val="right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DD174B">
              <w:rPr>
                <w:rFonts w:ascii="PT Astra Serif" w:eastAsiaTheme="minorEastAsia" w:hAnsi="PT Astra Serif" w:cs="Calibri"/>
                <w:sz w:val="28"/>
                <w:szCs w:val="28"/>
              </w:rPr>
              <w:t>41653223,2</w:t>
            </w:r>
          </w:p>
        </w:tc>
      </w:tr>
      <w:tr w:rsidR="00DD174B" w:rsidRPr="00DD174B" w:rsidTr="00074A67">
        <w:tc>
          <w:tcPr>
            <w:tcW w:w="5896" w:type="dxa"/>
          </w:tcPr>
          <w:p w:rsidR="00DD174B" w:rsidRPr="00DD174B" w:rsidRDefault="00DD174B" w:rsidP="00DD174B">
            <w:pPr>
              <w:widowControl w:val="0"/>
              <w:overflowPunct/>
              <w:adjustRightInd/>
              <w:jc w:val="both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DD174B">
              <w:rPr>
                <w:rFonts w:ascii="PT Astra Serif" w:eastAsiaTheme="minorEastAsia" w:hAnsi="PT Astra Serif" w:cs="Calibri"/>
                <w:sz w:val="28"/>
                <w:szCs w:val="28"/>
              </w:rP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559" w:type="dxa"/>
            <w:vAlign w:val="bottom"/>
          </w:tcPr>
          <w:p w:rsidR="00DD174B" w:rsidRPr="00DD174B" w:rsidRDefault="00DD174B" w:rsidP="00DD174B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DD174B">
              <w:rPr>
                <w:rFonts w:ascii="PT Astra Serif" w:eastAsiaTheme="minorEastAsia" w:hAnsi="PT Astra Serif" w:cs="Calibri"/>
                <w:sz w:val="28"/>
                <w:szCs w:val="28"/>
              </w:rPr>
              <w:t>39481867,1</w:t>
            </w:r>
          </w:p>
        </w:tc>
        <w:tc>
          <w:tcPr>
            <w:tcW w:w="1559" w:type="dxa"/>
            <w:vAlign w:val="bottom"/>
          </w:tcPr>
          <w:p w:rsidR="00DD174B" w:rsidRPr="00DD174B" w:rsidRDefault="00DD174B" w:rsidP="00DD174B">
            <w:pPr>
              <w:widowControl w:val="0"/>
              <w:overflowPunct/>
              <w:adjustRightInd/>
              <w:jc w:val="right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DD174B">
              <w:rPr>
                <w:rFonts w:ascii="PT Astra Serif" w:eastAsiaTheme="minorEastAsia" w:hAnsi="PT Astra Serif" w:cs="Calibri"/>
                <w:sz w:val="28"/>
                <w:szCs w:val="28"/>
              </w:rPr>
              <w:t>41653223,2</w:t>
            </w:r>
          </w:p>
        </w:tc>
      </w:tr>
      <w:tr w:rsidR="00DD174B" w:rsidRPr="00DD174B" w:rsidTr="00074A67">
        <w:tc>
          <w:tcPr>
            <w:tcW w:w="5896" w:type="dxa"/>
          </w:tcPr>
          <w:p w:rsidR="00DD174B" w:rsidRPr="00DD174B" w:rsidRDefault="00DD174B" w:rsidP="00DD174B">
            <w:pPr>
              <w:widowControl w:val="0"/>
              <w:overflowPunct/>
              <w:adjustRightInd/>
              <w:jc w:val="both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DD174B">
              <w:rPr>
                <w:rFonts w:ascii="PT Astra Serif" w:eastAsiaTheme="minorEastAsia" w:hAnsi="PT Astra Serif" w:cs="Calibri"/>
                <w:sz w:val="28"/>
                <w:szCs w:val="28"/>
              </w:rPr>
              <w:t>Средства, получаемые из других бюджетов бюджетной системы Российской Федерации, всего</w:t>
            </w:r>
          </w:p>
          <w:p w:rsidR="00DD174B" w:rsidRPr="00DD174B" w:rsidRDefault="00DD174B" w:rsidP="00DD174B">
            <w:pPr>
              <w:widowControl w:val="0"/>
              <w:overflowPunct/>
              <w:adjustRightInd/>
              <w:jc w:val="both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DD174B">
              <w:rPr>
                <w:rFonts w:ascii="PT Astra Serif" w:eastAsiaTheme="minorEastAsia" w:hAnsi="PT Astra Serif" w:cs="Calibri"/>
                <w:sz w:val="28"/>
                <w:szCs w:val="28"/>
              </w:rPr>
              <w:t>в том числе:</w:t>
            </w:r>
          </w:p>
        </w:tc>
        <w:tc>
          <w:tcPr>
            <w:tcW w:w="1559" w:type="dxa"/>
            <w:vAlign w:val="center"/>
          </w:tcPr>
          <w:p w:rsidR="00DD174B" w:rsidRPr="00DD174B" w:rsidRDefault="00DD174B" w:rsidP="00DD174B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DD174B">
              <w:rPr>
                <w:rFonts w:ascii="PT Astra Serif" w:eastAsiaTheme="minorEastAsia" w:hAnsi="PT Astra Serif" w:cs="Calibri"/>
                <w:sz w:val="28"/>
                <w:szCs w:val="28"/>
              </w:rPr>
              <w:t>371914,4</w:t>
            </w:r>
          </w:p>
        </w:tc>
        <w:tc>
          <w:tcPr>
            <w:tcW w:w="1559" w:type="dxa"/>
            <w:vAlign w:val="center"/>
          </w:tcPr>
          <w:p w:rsidR="00DD174B" w:rsidRPr="00DD174B" w:rsidRDefault="00DD174B" w:rsidP="00DD174B">
            <w:pPr>
              <w:widowControl w:val="0"/>
              <w:overflowPunct/>
              <w:adjustRightInd/>
              <w:jc w:val="right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DD174B">
              <w:rPr>
                <w:rFonts w:ascii="PT Astra Serif" w:eastAsiaTheme="minorEastAsia" w:hAnsi="PT Astra Serif" w:cs="Calibri"/>
                <w:sz w:val="28"/>
                <w:szCs w:val="28"/>
              </w:rPr>
              <w:t>392369,7</w:t>
            </w:r>
          </w:p>
        </w:tc>
      </w:tr>
      <w:tr w:rsidR="00DD174B" w:rsidRPr="00DD174B" w:rsidTr="00074A67">
        <w:tc>
          <w:tcPr>
            <w:tcW w:w="5896" w:type="dxa"/>
          </w:tcPr>
          <w:p w:rsidR="00DD174B" w:rsidRPr="00DD174B" w:rsidRDefault="00DD174B" w:rsidP="00DD174B">
            <w:pPr>
              <w:widowControl w:val="0"/>
              <w:overflowPunct/>
              <w:adjustRightInd/>
              <w:jc w:val="both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DD174B">
              <w:rPr>
                <w:rFonts w:ascii="PT Astra Serif" w:eastAsiaTheme="minorEastAsia" w:hAnsi="PT Astra Serif" w:cs="Calibri"/>
                <w:sz w:val="28"/>
                <w:szCs w:val="28"/>
              </w:rP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559" w:type="dxa"/>
            <w:vAlign w:val="bottom"/>
          </w:tcPr>
          <w:p w:rsidR="00DD174B" w:rsidRPr="00DD174B" w:rsidRDefault="00DD174B" w:rsidP="00DD174B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DD174B">
              <w:rPr>
                <w:rFonts w:ascii="PT Astra Serif" w:eastAsiaTheme="minorEastAsia" w:hAnsi="PT Astra Serif" w:cs="Calibri"/>
                <w:sz w:val="28"/>
                <w:szCs w:val="28"/>
              </w:rPr>
              <w:t>371914,4</w:t>
            </w:r>
          </w:p>
        </w:tc>
        <w:tc>
          <w:tcPr>
            <w:tcW w:w="1559" w:type="dxa"/>
            <w:vAlign w:val="bottom"/>
          </w:tcPr>
          <w:p w:rsidR="00DD174B" w:rsidRPr="00DD174B" w:rsidRDefault="00DD174B" w:rsidP="00DD174B">
            <w:pPr>
              <w:widowControl w:val="0"/>
              <w:overflowPunct/>
              <w:adjustRightInd/>
              <w:jc w:val="right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DD174B">
              <w:rPr>
                <w:rFonts w:ascii="PT Astra Serif" w:eastAsiaTheme="minorEastAsia" w:hAnsi="PT Astra Serif" w:cs="Calibri"/>
                <w:sz w:val="28"/>
                <w:szCs w:val="28"/>
              </w:rPr>
              <w:t>392369,7</w:t>
            </w:r>
          </w:p>
        </w:tc>
      </w:tr>
    </w:tbl>
    <w:p w:rsidR="00DD174B" w:rsidRPr="00DD174B" w:rsidRDefault="00DD174B" w:rsidP="00DD174B">
      <w:pPr>
        <w:widowControl w:val="0"/>
        <w:overflowPunct/>
        <w:adjustRightInd/>
        <w:jc w:val="both"/>
        <w:textAlignment w:val="auto"/>
        <w:rPr>
          <w:rFonts w:ascii="PT Astra Serif" w:eastAsiaTheme="minorEastAsia" w:hAnsi="PT Astra Serif" w:cs="Calibri"/>
          <w:sz w:val="28"/>
          <w:szCs w:val="28"/>
        </w:rPr>
      </w:pPr>
    </w:p>
    <w:p w:rsidR="00DD174B" w:rsidRPr="00DD174B" w:rsidRDefault="00DD174B" w:rsidP="00DD174B">
      <w:pPr>
        <w:widowControl w:val="0"/>
        <w:overflowPunct/>
        <w:adjustRightInd/>
        <w:jc w:val="both"/>
        <w:textAlignment w:val="auto"/>
        <w:rPr>
          <w:rFonts w:ascii="PT Astra Serif" w:eastAsiaTheme="minorEastAsia" w:hAnsi="PT Astra Serif" w:cs="Calibri"/>
          <w:sz w:val="28"/>
          <w:szCs w:val="28"/>
        </w:rPr>
      </w:pPr>
    </w:p>
    <w:p w:rsidR="00DD174B" w:rsidRPr="00DD174B" w:rsidRDefault="00DD174B" w:rsidP="00DD174B">
      <w:pPr>
        <w:widowControl w:val="0"/>
        <w:overflowPunct/>
        <w:adjustRightInd/>
        <w:jc w:val="both"/>
        <w:textAlignment w:val="auto"/>
        <w:rPr>
          <w:rFonts w:ascii="PT Astra Serif" w:eastAsiaTheme="minorEastAsia" w:hAnsi="PT Astra Serif" w:cs="Calibri"/>
          <w:sz w:val="28"/>
          <w:szCs w:val="28"/>
        </w:rPr>
      </w:pPr>
    </w:p>
    <w:p w:rsidR="00DD174B" w:rsidRPr="00DD174B" w:rsidRDefault="00DD174B" w:rsidP="00DD174B">
      <w:pPr>
        <w:widowControl w:val="0"/>
        <w:overflowPunct/>
        <w:adjustRightInd/>
        <w:jc w:val="both"/>
        <w:textAlignment w:val="auto"/>
        <w:rPr>
          <w:rFonts w:ascii="PT Astra Serif" w:eastAsiaTheme="minorEastAsia" w:hAnsi="PT Astra Serif" w:cs="Calibri"/>
          <w:sz w:val="28"/>
          <w:szCs w:val="28"/>
        </w:rPr>
      </w:pPr>
    </w:p>
    <w:p w:rsidR="005847A0" w:rsidRPr="00DD174B" w:rsidRDefault="005847A0" w:rsidP="00DD174B"/>
    <w:sectPr w:rsidR="005847A0" w:rsidRPr="00DD174B" w:rsidSect="005847A0">
      <w:headerReference w:type="default" r:id="rId9"/>
      <w:pgSz w:w="11906" w:h="16838"/>
      <w:pgMar w:top="425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5DFB" w:rsidRDefault="00635DFB" w:rsidP="005847A0">
      <w:r>
        <w:separator/>
      </w:r>
    </w:p>
  </w:endnote>
  <w:endnote w:type="continuationSeparator" w:id="0">
    <w:p w:rsidR="00635DFB" w:rsidRDefault="00635DFB" w:rsidP="00584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DL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5DFB" w:rsidRDefault="00635DFB" w:rsidP="005847A0">
      <w:r>
        <w:separator/>
      </w:r>
    </w:p>
  </w:footnote>
  <w:footnote w:type="continuationSeparator" w:id="0">
    <w:p w:rsidR="00635DFB" w:rsidRDefault="00635DFB" w:rsidP="005847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7398166"/>
      <w:docPartObj>
        <w:docPartGallery w:val="Page Numbers (Top of Page)"/>
        <w:docPartUnique/>
      </w:docPartObj>
    </w:sdtPr>
    <w:sdtEndPr/>
    <w:sdtContent>
      <w:p w:rsidR="005847A0" w:rsidRDefault="005847A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174B">
          <w:rPr>
            <w:noProof/>
          </w:rPr>
          <w:t>2</w:t>
        </w:r>
        <w:r>
          <w:fldChar w:fldCharType="end"/>
        </w:r>
      </w:p>
    </w:sdtContent>
  </w:sdt>
  <w:p w:rsidR="005847A0" w:rsidRDefault="005847A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AFBAE922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b w:val="0"/>
      </w:rPr>
    </w:lvl>
    <w:lvl w:ilvl="1">
      <w:start w:val="1"/>
      <w:numFmt w:val="lowerLetter"/>
      <w:pStyle w:val="2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lowerRoman"/>
      <w:lvlText w:val="%3."/>
      <w:lvlJc w:val="lef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pStyle w:val="6"/>
      <w:lvlText w:val="%6."/>
      <w:lvlJc w:val="lef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left"/>
      <w:pPr>
        <w:tabs>
          <w:tab w:val="num" w:pos="6971"/>
        </w:tabs>
        <w:ind w:left="6971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</w:lvl>
  </w:abstractNum>
  <w:abstractNum w:abstractNumId="3">
    <w:nsid w:val="0F3B7821"/>
    <w:multiLevelType w:val="hybridMultilevel"/>
    <w:tmpl w:val="04F0DD06"/>
    <w:lvl w:ilvl="0" w:tplc="5AA62D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ED41C1F"/>
    <w:multiLevelType w:val="hybridMultilevel"/>
    <w:tmpl w:val="72B29F8C"/>
    <w:lvl w:ilvl="0" w:tplc="BB72911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7A0"/>
    <w:rsid w:val="000A56BC"/>
    <w:rsid w:val="000D01B5"/>
    <w:rsid w:val="00130AD0"/>
    <w:rsid w:val="005847A0"/>
    <w:rsid w:val="00635DFB"/>
    <w:rsid w:val="006C4724"/>
    <w:rsid w:val="006C78E9"/>
    <w:rsid w:val="006E2B41"/>
    <w:rsid w:val="006F2C9B"/>
    <w:rsid w:val="00D046E6"/>
    <w:rsid w:val="00D50E97"/>
    <w:rsid w:val="00D752A5"/>
    <w:rsid w:val="00DD1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rsid w:val="006F2C9B"/>
    <w:pPr>
      <w:widowControl w:val="0"/>
      <w:autoSpaceDE w:val="0"/>
      <w:autoSpaceDN w:val="0"/>
    </w:pPr>
    <w:rPr>
      <w:rFonts w:eastAsiaTheme="minorEastAsia" w:cs="Calibri"/>
      <w:b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rsid w:val="006F2C9B"/>
    <w:pPr>
      <w:widowControl w:val="0"/>
      <w:autoSpaceDE w:val="0"/>
      <w:autoSpaceDN w:val="0"/>
    </w:pPr>
    <w:rPr>
      <w:rFonts w:eastAsiaTheme="minorEastAsia" w:cs="Calibri"/>
      <w:b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D70AF4-2A44-47FA-8EDE-2AD60E651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6</cp:revision>
  <dcterms:created xsi:type="dcterms:W3CDTF">2020-10-09T15:31:00Z</dcterms:created>
  <dcterms:modified xsi:type="dcterms:W3CDTF">2023-11-07T10:27:00Z</dcterms:modified>
</cp:coreProperties>
</file>